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89" w:rsidRPr="00CF6089" w:rsidRDefault="00CF6089" w:rsidP="00CF6089">
      <w:pPr>
        <w:pStyle w:val="NormalWeb"/>
        <w:shd w:val="clear" w:color="auto" w:fill="FFFFFF"/>
        <w:spacing w:line="270" w:lineRule="atLeast"/>
        <w:rPr>
          <w:rFonts w:ascii="Myriad Pro" w:hAnsi="Myriad Pro" w:cs="Helvetica"/>
          <w:color w:val="444444"/>
          <w:sz w:val="22"/>
          <w:szCs w:val="22"/>
          <w:lang w:val="en-US"/>
        </w:rPr>
      </w:pPr>
      <w:r w:rsidRPr="00CF6089">
        <w:rPr>
          <w:rFonts w:ascii="Myriad Pro" w:hAnsi="Myriad Pro" w:cs="Helvetica"/>
          <w:i/>
          <w:iCs/>
          <w:color w:val="444444"/>
          <w:sz w:val="22"/>
          <w:szCs w:val="22"/>
          <w:lang w:val="en-US"/>
        </w:rPr>
        <w:t xml:space="preserve">This is an update on the Hodgson Addition from Trustee </w:t>
      </w:r>
      <w:proofErr w:type="spellStart"/>
      <w:r w:rsidRPr="00CF6089">
        <w:rPr>
          <w:rFonts w:ascii="Myriad Pro" w:hAnsi="Myriad Pro" w:cs="Helvetica"/>
          <w:i/>
          <w:iCs/>
          <w:color w:val="444444"/>
          <w:sz w:val="22"/>
          <w:szCs w:val="22"/>
          <w:lang w:val="en-US"/>
        </w:rPr>
        <w:t>Laskin's</w:t>
      </w:r>
      <w:proofErr w:type="spellEnd"/>
      <w:r w:rsidRPr="00CF6089">
        <w:rPr>
          <w:rFonts w:ascii="Myriad Pro" w:hAnsi="Myriad Pro" w:cs="Helvetica"/>
          <w:i/>
          <w:iCs/>
          <w:color w:val="444444"/>
          <w:sz w:val="22"/>
          <w:szCs w:val="22"/>
          <w:lang w:val="en-US"/>
        </w:rPr>
        <w:t xml:space="preserve"> Weekly Update that was published on June 17, 2018.</w:t>
      </w:r>
      <w:r w:rsidRPr="00CF6089">
        <w:rPr>
          <w:rFonts w:ascii="Myriad Pro" w:hAnsi="Myriad Pro" w:cs="Helvetica"/>
          <w:color w:val="444444"/>
          <w:sz w:val="22"/>
          <w:szCs w:val="22"/>
          <w:lang w:val="en-US"/>
        </w:rPr>
        <w:t xml:space="preserve"> </w:t>
      </w:r>
    </w:p>
    <w:p w:rsidR="00CF6089" w:rsidRPr="00CF6089" w:rsidRDefault="00CF6089" w:rsidP="00CF6089">
      <w:pPr>
        <w:pStyle w:val="NormalWeb"/>
        <w:shd w:val="clear" w:color="auto" w:fill="FFFFFF"/>
        <w:spacing w:line="270" w:lineRule="atLeast"/>
        <w:rPr>
          <w:rFonts w:ascii="Myriad Pro" w:hAnsi="Myriad Pro" w:cs="Helvetica"/>
          <w:color w:val="444444"/>
          <w:sz w:val="22"/>
          <w:szCs w:val="22"/>
          <w:lang w:val="en-US"/>
        </w:rPr>
      </w:pPr>
      <w:hyperlink r:id="rId5" w:history="1">
        <w:r w:rsidRPr="00CF6089">
          <w:rPr>
            <w:rStyle w:val="Hyperlink"/>
            <w:rFonts w:ascii="Myriad Pro" w:hAnsi="Myriad Pro" w:cs="Helvetica"/>
            <w:sz w:val="22"/>
            <w:szCs w:val="22"/>
            <w:lang w:val="en-US"/>
          </w:rPr>
          <w:t xml:space="preserve">Read </w:t>
        </w:r>
        <w:proofErr w:type="gramStart"/>
        <w:r w:rsidRPr="00CF6089">
          <w:rPr>
            <w:rStyle w:val="Hyperlink"/>
            <w:rFonts w:ascii="Myriad Pro" w:hAnsi="Myriad Pro" w:cs="Helvetica"/>
            <w:sz w:val="22"/>
            <w:szCs w:val="22"/>
            <w:lang w:val="en-US"/>
          </w:rPr>
          <w:t>The</w:t>
        </w:r>
        <w:proofErr w:type="gramEnd"/>
        <w:r w:rsidRPr="00CF6089">
          <w:rPr>
            <w:rStyle w:val="Hyperlink"/>
            <w:rFonts w:ascii="Myriad Pro" w:hAnsi="Myriad Pro" w:cs="Helvetica"/>
            <w:sz w:val="22"/>
            <w:szCs w:val="22"/>
            <w:lang w:val="en-US"/>
          </w:rPr>
          <w:t xml:space="preserve"> Full Update</w:t>
        </w:r>
      </w:hyperlink>
      <w:r w:rsidRPr="00CF6089">
        <w:rPr>
          <w:rFonts w:ascii="Myriad Pro" w:hAnsi="Myriad Pro" w:cs="Helvetica"/>
          <w:color w:val="444444"/>
          <w:sz w:val="22"/>
          <w:szCs w:val="22"/>
          <w:lang w:val="en-US"/>
        </w:rPr>
        <w:t xml:space="preserve">   </w:t>
      </w:r>
      <w:bookmarkStart w:id="0" w:name="_GoBack"/>
      <w:bookmarkEnd w:id="0"/>
    </w:p>
    <w:p w:rsidR="00CF6089" w:rsidRPr="00CF6089" w:rsidRDefault="00CF6089" w:rsidP="00CF6089">
      <w:pPr>
        <w:pStyle w:val="NormalWeb"/>
        <w:shd w:val="clear" w:color="auto" w:fill="FFFFFF"/>
        <w:spacing w:line="270" w:lineRule="atLeast"/>
        <w:rPr>
          <w:rFonts w:ascii="Myriad Pro" w:hAnsi="Myriad Pro" w:cs="Helvetica"/>
          <w:color w:val="444444"/>
          <w:sz w:val="22"/>
          <w:szCs w:val="22"/>
          <w:lang w:val="en-US"/>
        </w:rPr>
      </w:pPr>
      <w:hyperlink r:id="rId6" w:history="1">
        <w:r w:rsidRPr="00CF6089">
          <w:rPr>
            <w:rStyle w:val="Hyperlink"/>
            <w:rFonts w:ascii="Myriad Pro" w:hAnsi="Myriad Pro" w:cs="Helvetica"/>
            <w:sz w:val="22"/>
            <w:szCs w:val="22"/>
            <w:lang w:val="en-US"/>
          </w:rPr>
          <w:t xml:space="preserve">Sign Up For Trustee </w:t>
        </w:r>
        <w:proofErr w:type="spellStart"/>
        <w:r w:rsidRPr="00CF6089">
          <w:rPr>
            <w:rStyle w:val="Hyperlink"/>
            <w:rFonts w:ascii="Myriad Pro" w:hAnsi="Myriad Pro" w:cs="Helvetica"/>
            <w:sz w:val="22"/>
            <w:szCs w:val="22"/>
            <w:lang w:val="en-US"/>
          </w:rPr>
          <w:t>Laskin's</w:t>
        </w:r>
        <w:proofErr w:type="spellEnd"/>
        <w:r w:rsidRPr="00CF6089">
          <w:rPr>
            <w:rStyle w:val="Hyperlink"/>
            <w:rFonts w:ascii="Myriad Pro" w:hAnsi="Myriad Pro" w:cs="Helvetica"/>
            <w:sz w:val="22"/>
            <w:szCs w:val="22"/>
            <w:lang w:val="en-US"/>
          </w:rPr>
          <w:t xml:space="preserve"> Weekly Update</w:t>
        </w:r>
      </w:hyperlink>
      <w:r w:rsidRPr="00CF6089">
        <w:rPr>
          <w:rFonts w:ascii="Myriad Pro" w:hAnsi="Myriad Pro" w:cs="Helvetica"/>
          <w:color w:val="444444"/>
          <w:sz w:val="22"/>
          <w:szCs w:val="22"/>
          <w:lang w:val="en-US"/>
        </w:rPr>
        <w:t xml:space="preserve"> </w:t>
      </w:r>
    </w:p>
    <w:p w:rsidR="00CF6089" w:rsidRPr="00CF6089" w:rsidRDefault="00CF6089" w:rsidP="00CF6089">
      <w:pPr>
        <w:pStyle w:val="NormalWeb"/>
        <w:shd w:val="clear" w:color="auto" w:fill="FFFFFF"/>
        <w:spacing w:line="270" w:lineRule="atLeast"/>
        <w:rPr>
          <w:rFonts w:ascii="Myriad Pro" w:hAnsi="Myriad Pro" w:cs="Helvetica"/>
          <w:color w:val="444444"/>
          <w:sz w:val="22"/>
          <w:szCs w:val="22"/>
          <w:lang w:val="en-US"/>
        </w:rPr>
      </w:pPr>
      <w:r w:rsidRPr="00CF6089">
        <w:rPr>
          <w:rStyle w:val="Strong"/>
          <w:rFonts w:ascii="Myriad Pro" w:hAnsi="Myriad Pro" w:cs="Helvetica"/>
          <w:color w:val="444444"/>
          <w:sz w:val="22"/>
          <w:szCs w:val="22"/>
          <w:lang w:val="en-US"/>
        </w:rPr>
        <w:t>Context </w:t>
      </w:r>
      <w:r w:rsidRPr="00CF6089">
        <w:rPr>
          <w:rFonts w:ascii="Myriad Pro" w:hAnsi="Myriad Pro" w:cs="Helvetica"/>
          <w:color w:val="444444"/>
          <w:sz w:val="22"/>
          <w:szCs w:val="22"/>
          <w:lang w:val="en-US"/>
        </w:rPr>
        <w:t xml:space="preserve">- The 2015 Program Area Review Team (PART) explored a number of options to address accommodation pressures in </w:t>
      </w:r>
      <w:proofErr w:type="spellStart"/>
      <w:r w:rsidRPr="00CF6089">
        <w:rPr>
          <w:rFonts w:ascii="Myriad Pro" w:hAnsi="Myriad Pro" w:cs="Helvetica"/>
          <w:color w:val="444444"/>
          <w:sz w:val="22"/>
          <w:szCs w:val="22"/>
          <w:lang w:val="en-US"/>
        </w:rPr>
        <w:t>Yonge-Eglinton</w:t>
      </w:r>
      <w:proofErr w:type="spellEnd"/>
      <w:r w:rsidRPr="00CF6089">
        <w:rPr>
          <w:rFonts w:ascii="Myriad Pro" w:hAnsi="Myriad Pro" w:cs="Helvetica"/>
          <w:color w:val="444444"/>
          <w:sz w:val="22"/>
          <w:szCs w:val="22"/>
          <w:lang w:val="en-US"/>
        </w:rPr>
        <w:t xml:space="preserve"> area. In addition to boundary changes, the grade configuration changes that the Board voted on as part of the 2015 PART were necessary to accommodate the growth in K-5. At the time of that review, all of the junior schools—</w:t>
      </w:r>
      <w:proofErr w:type="spellStart"/>
      <w:r w:rsidRPr="00CF6089">
        <w:rPr>
          <w:rFonts w:ascii="Myriad Pro" w:hAnsi="Myriad Pro" w:cs="Helvetica"/>
          <w:color w:val="444444"/>
          <w:sz w:val="22"/>
          <w:szCs w:val="22"/>
          <w:lang w:val="en-US"/>
        </w:rPr>
        <w:t>Eglinton</w:t>
      </w:r>
      <w:proofErr w:type="spellEnd"/>
      <w:r w:rsidRPr="00CF6089">
        <w:rPr>
          <w:rFonts w:ascii="Myriad Pro" w:hAnsi="Myriad Pro" w:cs="Helvetica"/>
          <w:color w:val="444444"/>
          <w:sz w:val="22"/>
          <w:szCs w:val="22"/>
          <w:lang w:val="en-US"/>
        </w:rPr>
        <w:t xml:space="preserve"> Jr PS, </w:t>
      </w:r>
      <w:proofErr w:type="spellStart"/>
      <w:r w:rsidRPr="00CF6089">
        <w:rPr>
          <w:rFonts w:ascii="Myriad Pro" w:hAnsi="Myriad Pro" w:cs="Helvetica"/>
          <w:color w:val="444444"/>
          <w:sz w:val="22"/>
          <w:szCs w:val="22"/>
          <w:lang w:val="en-US"/>
        </w:rPr>
        <w:t>Davisville</w:t>
      </w:r>
      <w:proofErr w:type="spellEnd"/>
      <w:r w:rsidRPr="00CF6089">
        <w:rPr>
          <w:rFonts w:ascii="Myriad Pro" w:hAnsi="Myriad Pro" w:cs="Helvetica"/>
          <w:color w:val="444444"/>
          <w:sz w:val="22"/>
          <w:szCs w:val="22"/>
          <w:lang w:val="en-US"/>
        </w:rPr>
        <w:t xml:space="preserve"> Jr PS, Maurice Cody Jr PS, and Oriole Park Jr PS—were already at or over capacity. Enrolment growth was projected to occur at all of the schools, and small and/or constrained school sites limited the number of portables (if any) that could be placed on those sites. The only option available to accommodate the projected student growth was Hodgson—the site could accommodate portables, as well as an addition. Reconfiguring the grade ranges of all of the junior schools from K-6 to K-5 (as opposed to keeping some schools K-6) was also felt to be the most beneficial from a pedagogical and social/emotional perspective by enabling all students to transition into Hodgson MS together - and this began in September 2017. </w:t>
      </w:r>
    </w:p>
    <w:p w:rsidR="00CF6089" w:rsidRPr="00CF6089" w:rsidRDefault="00CF6089" w:rsidP="00CF6089">
      <w:pPr>
        <w:pStyle w:val="NormalWeb"/>
        <w:shd w:val="clear" w:color="auto" w:fill="FFFFFF"/>
        <w:spacing w:line="270" w:lineRule="atLeast"/>
        <w:rPr>
          <w:rFonts w:ascii="Myriad Pro" w:hAnsi="Myriad Pro" w:cs="Helvetica"/>
          <w:color w:val="444444"/>
          <w:sz w:val="22"/>
          <w:szCs w:val="22"/>
          <w:lang w:val="en-US"/>
        </w:rPr>
      </w:pPr>
      <w:r w:rsidRPr="00CF6089">
        <w:rPr>
          <w:rStyle w:val="Strong"/>
          <w:rFonts w:ascii="Myriad Pro" w:hAnsi="Myriad Pro" w:cs="Helvetica"/>
          <w:color w:val="444444"/>
          <w:sz w:val="22"/>
          <w:szCs w:val="22"/>
          <w:lang w:val="en-US"/>
        </w:rPr>
        <w:t>Options for Hodgson </w:t>
      </w:r>
      <w:r w:rsidRPr="00CF6089">
        <w:rPr>
          <w:rFonts w:ascii="Myriad Pro" w:hAnsi="Myriad Pro" w:cs="Helvetica"/>
          <w:color w:val="444444"/>
          <w:sz w:val="22"/>
          <w:szCs w:val="22"/>
          <w:lang w:val="en-US"/>
        </w:rPr>
        <w:t xml:space="preserve">- A community meeting was held on June 11 to provide information about what has happened with enrolment in the area, and to share why the TDSB proposes the scope of the original project (12 room addition) should change. We met with ministry representatives in January 2018 to discuss the concerns with the project and </w:t>
      </w:r>
      <w:proofErr w:type="gramStart"/>
      <w:r w:rsidRPr="00CF6089">
        <w:rPr>
          <w:rFonts w:ascii="Myriad Pro" w:hAnsi="Myriad Pro" w:cs="Helvetica"/>
          <w:color w:val="444444"/>
          <w:sz w:val="22"/>
          <w:szCs w:val="22"/>
          <w:lang w:val="en-US"/>
        </w:rPr>
        <w:t>staff were</w:t>
      </w:r>
      <w:proofErr w:type="gramEnd"/>
      <w:r w:rsidRPr="00CF6089">
        <w:rPr>
          <w:rFonts w:ascii="Myriad Pro" w:hAnsi="Myriad Pro" w:cs="Helvetica"/>
          <w:color w:val="444444"/>
          <w:sz w:val="22"/>
          <w:szCs w:val="22"/>
          <w:lang w:val="en-US"/>
        </w:rPr>
        <w:t xml:space="preserve"> directed to explore options for providing additional capacity – architects were engaged to conduct an assessment of the building and to develop the options. We shared the options and listened to feedback. Please click </w:t>
      </w:r>
      <w:hyperlink r:id="rId7" w:history="1">
        <w:r w:rsidRPr="00CF6089">
          <w:rPr>
            <w:rStyle w:val="Hyperlink"/>
            <w:rFonts w:ascii="Myriad Pro" w:hAnsi="Myriad Pro" w:cs="Helvetica"/>
            <w:sz w:val="22"/>
            <w:szCs w:val="22"/>
            <w:lang w:val="en-US"/>
          </w:rPr>
          <w:t>here</w:t>
        </w:r>
      </w:hyperlink>
      <w:r w:rsidRPr="00CF6089">
        <w:rPr>
          <w:rFonts w:ascii="Myriad Pro" w:hAnsi="Myriad Pro" w:cs="Helvetica"/>
          <w:color w:val="444444"/>
          <w:sz w:val="22"/>
          <w:szCs w:val="22"/>
          <w:lang w:val="en-US"/>
        </w:rPr>
        <w:t> to review the slide deck presented at the meeting and click </w:t>
      </w:r>
      <w:hyperlink r:id="rId8" w:history="1">
        <w:r w:rsidRPr="00CF6089">
          <w:rPr>
            <w:rStyle w:val="e2ma-style"/>
            <w:rFonts w:ascii="Myriad Pro" w:hAnsi="Myriad Pro" w:cs="Helvetica"/>
            <w:color w:val="3300CC"/>
            <w:sz w:val="22"/>
            <w:szCs w:val="22"/>
            <w:u w:val="single"/>
            <w:lang w:val="en-US"/>
          </w:rPr>
          <w:t>here</w:t>
        </w:r>
        <w:r w:rsidRPr="00CF6089">
          <w:rPr>
            <w:rStyle w:val="Hyperlink"/>
            <w:rFonts w:ascii="Myriad Pro" w:hAnsi="Myriad Pro" w:cs="Helvetica"/>
            <w:sz w:val="22"/>
            <w:szCs w:val="22"/>
            <w:lang w:val="en-US"/>
          </w:rPr>
          <w:t xml:space="preserve"> </w:t>
        </w:r>
      </w:hyperlink>
      <w:r w:rsidRPr="00CF6089">
        <w:rPr>
          <w:rFonts w:ascii="Myriad Pro" w:hAnsi="Myriad Pro" w:cs="Helvetica"/>
          <w:color w:val="444444"/>
          <w:sz w:val="22"/>
          <w:szCs w:val="22"/>
          <w:lang w:val="en-US"/>
        </w:rPr>
        <w:t xml:space="preserve">for the meeting notes. We will be submitting a business case to the ministry for the addition to be 3 </w:t>
      </w:r>
      <w:proofErr w:type="spellStart"/>
      <w:r w:rsidRPr="00CF6089">
        <w:rPr>
          <w:rFonts w:ascii="Myriad Pro" w:hAnsi="Myriad Pro" w:cs="Helvetica"/>
          <w:color w:val="444444"/>
          <w:sz w:val="22"/>
          <w:szCs w:val="22"/>
          <w:lang w:val="en-US"/>
        </w:rPr>
        <w:t>storeys</w:t>
      </w:r>
      <w:proofErr w:type="spellEnd"/>
      <w:r w:rsidRPr="00CF6089">
        <w:rPr>
          <w:rFonts w:ascii="Myriad Pro" w:hAnsi="Myriad Pro" w:cs="Helvetica"/>
          <w:color w:val="444444"/>
          <w:sz w:val="22"/>
          <w:szCs w:val="22"/>
          <w:lang w:val="en-US"/>
        </w:rPr>
        <w:t xml:space="preserve"> as opposed to 2 (construction scheduled for 2021). We will be back to the community in the fall with another update. </w:t>
      </w:r>
    </w:p>
    <w:p w:rsidR="00CF6089" w:rsidRPr="00CF6089" w:rsidRDefault="00CF6089" w:rsidP="00CF6089">
      <w:pPr>
        <w:pStyle w:val="NormalWeb"/>
        <w:shd w:val="clear" w:color="auto" w:fill="FFFFFF"/>
        <w:spacing w:line="270" w:lineRule="atLeast"/>
        <w:rPr>
          <w:rFonts w:ascii="Myriad Pro" w:hAnsi="Myriad Pro" w:cs="Helvetica"/>
          <w:color w:val="444444"/>
          <w:sz w:val="22"/>
          <w:szCs w:val="22"/>
          <w:lang w:val="en-US"/>
        </w:rPr>
      </w:pPr>
      <w:r w:rsidRPr="00CF6089">
        <w:rPr>
          <w:rStyle w:val="Strong"/>
          <w:rFonts w:ascii="Myriad Pro" w:hAnsi="Myriad Pro" w:cs="Helvetica"/>
          <w:color w:val="444444"/>
          <w:sz w:val="22"/>
          <w:szCs w:val="22"/>
          <w:lang w:val="en-US"/>
        </w:rPr>
        <w:t>Where we are now? </w:t>
      </w:r>
      <w:r w:rsidRPr="00CF6089">
        <w:rPr>
          <w:rFonts w:ascii="Myriad Pro" w:hAnsi="Myriad Pro" w:cs="Helvetica"/>
          <w:color w:val="444444"/>
          <w:sz w:val="22"/>
          <w:szCs w:val="22"/>
          <w:lang w:val="en-US"/>
        </w:rPr>
        <w:t xml:space="preserve">Enrolments have continued to grow at the junior schools even with the grade changes. Based on an annual review of accommodation pressures, we are changing a portion of catchment area from </w:t>
      </w:r>
      <w:proofErr w:type="spellStart"/>
      <w:r w:rsidRPr="00CF6089">
        <w:rPr>
          <w:rFonts w:ascii="Myriad Pro" w:hAnsi="Myriad Pro" w:cs="Helvetica"/>
          <w:color w:val="444444"/>
          <w:sz w:val="22"/>
          <w:szCs w:val="22"/>
          <w:lang w:val="en-US"/>
        </w:rPr>
        <w:t>Eglinton</w:t>
      </w:r>
      <w:proofErr w:type="spellEnd"/>
      <w:r w:rsidRPr="00CF6089">
        <w:rPr>
          <w:rFonts w:ascii="Myriad Pro" w:hAnsi="Myriad Pro" w:cs="Helvetica"/>
          <w:color w:val="444444"/>
          <w:sz w:val="22"/>
          <w:szCs w:val="22"/>
          <w:lang w:val="en-US"/>
        </w:rPr>
        <w:t xml:space="preserve"> to Maurice Cody beginning September 2019. Staff will also be bringing forward a number of residential development redirections to Board in June to provide additional accommodation relief to </w:t>
      </w:r>
      <w:proofErr w:type="spellStart"/>
      <w:r w:rsidRPr="00CF6089">
        <w:rPr>
          <w:rFonts w:ascii="Myriad Pro" w:hAnsi="Myriad Pro" w:cs="Helvetica"/>
          <w:color w:val="444444"/>
          <w:sz w:val="22"/>
          <w:szCs w:val="22"/>
          <w:lang w:val="en-US"/>
        </w:rPr>
        <w:t>Eglinton</w:t>
      </w:r>
      <w:proofErr w:type="spellEnd"/>
      <w:r w:rsidRPr="00CF6089">
        <w:rPr>
          <w:rFonts w:ascii="Myriad Pro" w:hAnsi="Myriad Pro" w:cs="Helvetica"/>
          <w:color w:val="444444"/>
          <w:sz w:val="22"/>
          <w:szCs w:val="22"/>
          <w:lang w:val="en-US"/>
        </w:rPr>
        <w:t xml:space="preserve"> Jr PS. Phase 2 of the </w:t>
      </w:r>
      <w:proofErr w:type="spellStart"/>
      <w:r w:rsidRPr="00CF6089">
        <w:rPr>
          <w:rFonts w:ascii="Myriad Pro" w:hAnsi="Myriad Pro" w:cs="Helvetica"/>
          <w:color w:val="444444"/>
          <w:sz w:val="22"/>
          <w:szCs w:val="22"/>
          <w:lang w:val="en-US"/>
        </w:rPr>
        <w:t>Yonge-Eglinton</w:t>
      </w:r>
      <w:proofErr w:type="spellEnd"/>
      <w:r w:rsidRPr="00CF6089">
        <w:rPr>
          <w:rFonts w:ascii="Myriad Pro" w:hAnsi="Myriad Pro" w:cs="Helvetica"/>
          <w:color w:val="444444"/>
          <w:sz w:val="22"/>
          <w:szCs w:val="22"/>
          <w:lang w:val="en-US"/>
        </w:rPr>
        <w:t xml:space="preserve"> PART will begin this Fall to continue exploring a series of accommodation options for mitigating growth in the </w:t>
      </w:r>
      <w:proofErr w:type="spellStart"/>
      <w:r w:rsidRPr="00CF6089">
        <w:rPr>
          <w:rFonts w:ascii="Myriad Pro" w:hAnsi="Myriad Pro" w:cs="Helvetica"/>
          <w:color w:val="444444"/>
          <w:sz w:val="22"/>
          <w:szCs w:val="22"/>
          <w:lang w:val="en-US"/>
        </w:rPr>
        <w:t>Yonge-Eglinton</w:t>
      </w:r>
      <w:proofErr w:type="spellEnd"/>
      <w:r w:rsidRPr="00CF6089">
        <w:rPr>
          <w:rFonts w:ascii="Myriad Pro" w:hAnsi="Myriad Pro" w:cs="Helvetica"/>
          <w:color w:val="444444"/>
          <w:sz w:val="22"/>
          <w:szCs w:val="22"/>
          <w:lang w:val="en-US"/>
        </w:rPr>
        <w:t xml:space="preserve"> area, particularly at </w:t>
      </w:r>
      <w:proofErr w:type="spellStart"/>
      <w:r w:rsidRPr="00CF6089">
        <w:rPr>
          <w:rFonts w:ascii="Myriad Pro" w:hAnsi="Myriad Pro" w:cs="Helvetica"/>
          <w:color w:val="444444"/>
          <w:sz w:val="22"/>
          <w:szCs w:val="22"/>
          <w:lang w:val="en-US"/>
        </w:rPr>
        <w:t>Eglinton</w:t>
      </w:r>
      <w:proofErr w:type="spellEnd"/>
      <w:r w:rsidRPr="00CF6089">
        <w:rPr>
          <w:rFonts w:ascii="Myriad Pro" w:hAnsi="Myriad Pro" w:cs="Helvetica"/>
          <w:color w:val="444444"/>
          <w:sz w:val="22"/>
          <w:szCs w:val="22"/>
          <w:lang w:val="en-US"/>
        </w:rPr>
        <w:t xml:space="preserve"> Jr PS. Included in the Board's LTPAS is a study to explore the construction of a new JK-8 elementary school to accommodate new students generated from significant residential intensification within the </w:t>
      </w:r>
      <w:proofErr w:type="spellStart"/>
      <w:r w:rsidRPr="00CF6089">
        <w:rPr>
          <w:rFonts w:ascii="Myriad Pro" w:hAnsi="Myriad Pro" w:cs="Helvetica"/>
          <w:color w:val="444444"/>
          <w:sz w:val="22"/>
          <w:szCs w:val="22"/>
          <w:lang w:val="en-US"/>
        </w:rPr>
        <w:t>Yonge-Eglinton</w:t>
      </w:r>
      <w:proofErr w:type="spellEnd"/>
      <w:r w:rsidRPr="00CF6089">
        <w:rPr>
          <w:rFonts w:ascii="Myriad Pro" w:hAnsi="Myriad Pro" w:cs="Helvetica"/>
          <w:color w:val="444444"/>
          <w:sz w:val="22"/>
          <w:szCs w:val="22"/>
          <w:lang w:val="en-US"/>
        </w:rPr>
        <w:t xml:space="preserve"> area. For more details on the LTPAS in Ward 11, please revisit my update from last week </w:t>
      </w:r>
      <w:hyperlink r:id="rId9" w:history="1">
        <w:r w:rsidRPr="00CF6089">
          <w:rPr>
            <w:rStyle w:val="Hyperlink"/>
            <w:rFonts w:ascii="Myriad Pro" w:hAnsi="Myriad Pro" w:cs="Helvetica"/>
            <w:sz w:val="22"/>
            <w:szCs w:val="22"/>
            <w:lang w:val="en-US"/>
          </w:rPr>
          <w:t>here</w:t>
        </w:r>
      </w:hyperlink>
      <w:r w:rsidRPr="00CF6089">
        <w:rPr>
          <w:rFonts w:ascii="Myriad Pro" w:hAnsi="Myriad Pro" w:cs="Helvetica"/>
          <w:color w:val="444444"/>
          <w:sz w:val="22"/>
          <w:szCs w:val="22"/>
          <w:lang w:val="en-US"/>
        </w:rPr>
        <w:t xml:space="preserve">. </w:t>
      </w:r>
    </w:p>
    <w:p w:rsidR="000C17F0" w:rsidRPr="00CF6089" w:rsidRDefault="000C17F0">
      <w:pPr>
        <w:rPr>
          <w:lang w:val="en-US"/>
        </w:rPr>
      </w:pPr>
    </w:p>
    <w:p w:rsidR="00CF6089" w:rsidRPr="00CF6089" w:rsidRDefault="00CF6089">
      <w:pPr>
        <w:rPr>
          <w:lang w:val="en-US"/>
        </w:rPr>
      </w:pPr>
    </w:p>
    <w:sectPr w:rsidR="00CF6089" w:rsidRPr="00CF60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89"/>
    <w:rsid w:val="000C17F0"/>
    <w:rsid w:val="00CF6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089"/>
    <w:rPr>
      <w:strike w:val="0"/>
      <w:dstrike w:val="0"/>
      <w:color w:val="3300CC"/>
      <w:u w:val="single"/>
      <w:effect w:val="none"/>
      <w:shd w:val="clear" w:color="auto" w:fill="auto"/>
    </w:rPr>
  </w:style>
  <w:style w:type="character" w:styleId="Strong">
    <w:name w:val="Strong"/>
    <w:basedOn w:val="DefaultParagraphFont"/>
    <w:uiPriority w:val="22"/>
    <w:qFormat/>
    <w:rsid w:val="00CF6089"/>
    <w:rPr>
      <w:b/>
      <w:bCs/>
    </w:rPr>
  </w:style>
  <w:style w:type="paragraph" w:styleId="NormalWeb">
    <w:name w:val="Normal (Web)"/>
    <w:basedOn w:val="Normal"/>
    <w:uiPriority w:val="99"/>
    <w:semiHidden/>
    <w:unhideWhenUsed/>
    <w:rsid w:val="00CF6089"/>
    <w:pPr>
      <w:spacing w:after="150" w:line="240" w:lineRule="auto"/>
    </w:pPr>
    <w:rPr>
      <w:rFonts w:ascii="Times New Roman" w:eastAsia="Times New Roman" w:hAnsi="Times New Roman" w:cs="Times New Roman"/>
      <w:sz w:val="24"/>
      <w:szCs w:val="24"/>
      <w:lang w:eastAsia="en-CA"/>
    </w:rPr>
  </w:style>
  <w:style w:type="character" w:customStyle="1" w:styleId="e2ma-style">
    <w:name w:val="e2ma-style"/>
    <w:basedOn w:val="DefaultParagraphFont"/>
    <w:rsid w:val="00CF6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089"/>
    <w:rPr>
      <w:strike w:val="0"/>
      <w:dstrike w:val="0"/>
      <w:color w:val="3300CC"/>
      <w:u w:val="single"/>
      <w:effect w:val="none"/>
      <w:shd w:val="clear" w:color="auto" w:fill="auto"/>
    </w:rPr>
  </w:style>
  <w:style w:type="character" w:styleId="Strong">
    <w:name w:val="Strong"/>
    <w:basedOn w:val="DefaultParagraphFont"/>
    <w:uiPriority w:val="22"/>
    <w:qFormat/>
    <w:rsid w:val="00CF6089"/>
    <w:rPr>
      <w:b/>
      <w:bCs/>
    </w:rPr>
  </w:style>
  <w:style w:type="paragraph" w:styleId="NormalWeb">
    <w:name w:val="Normal (Web)"/>
    <w:basedOn w:val="Normal"/>
    <w:uiPriority w:val="99"/>
    <w:semiHidden/>
    <w:unhideWhenUsed/>
    <w:rsid w:val="00CF6089"/>
    <w:pPr>
      <w:spacing w:after="150" w:line="240" w:lineRule="auto"/>
    </w:pPr>
    <w:rPr>
      <w:rFonts w:ascii="Times New Roman" w:eastAsia="Times New Roman" w:hAnsi="Times New Roman" w:cs="Times New Roman"/>
      <w:sz w:val="24"/>
      <w:szCs w:val="24"/>
      <w:lang w:eastAsia="en-CA"/>
    </w:rPr>
  </w:style>
  <w:style w:type="character" w:customStyle="1" w:styleId="e2ma-style">
    <w:name w:val="e2ma-style"/>
    <w:basedOn w:val="DefaultParagraphFont"/>
    <w:rsid w:val="00CF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0020">
      <w:bodyDiv w:val="1"/>
      <w:marLeft w:val="0"/>
      <w:marRight w:val="0"/>
      <w:marTop w:val="0"/>
      <w:marBottom w:val="0"/>
      <w:divBdr>
        <w:top w:val="none" w:sz="0" w:space="0" w:color="auto"/>
        <w:left w:val="none" w:sz="0" w:space="0" w:color="auto"/>
        <w:bottom w:val="none" w:sz="0" w:space="0" w:color="auto"/>
        <w:right w:val="none" w:sz="0" w:space="0" w:color="auto"/>
      </w:divBdr>
      <w:divsChild>
        <w:div w:id="79569320">
          <w:marLeft w:val="0"/>
          <w:marRight w:val="0"/>
          <w:marTop w:val="0"/>
          <w:marBottom w:val="0"/>
          <w:divBdr>
            <w:top w:val="none" w:sz="0" w:space="0" w:color="auto"/>
            <w:left w:val="none" w:sz="0" w:space="0" w:color="auto"/>
            <w:bottom w:val="none" w:sz="0" w:space="0" w:color="auto"/>
            <w:right w:val="none" w:sz="0" w:space="0" w:color="auto"/>
          </w:divBdr>
          <w:divsChild>
            <w:div w:id="2121365536">
              <w:marLeft w:val="0"/>
              <w:marRight w:val="0"/>
              <w:marTop w:val="0"/>
              <w:marBottom w:val="0"/>
              <w:divBdr>
                <w:top w:val="none" w:sz="0" w:space="0" w:color="auto"/>
                <w:left w:val="none" w:sz="0" w:space="0" w:color="auto"/>
                <w:bottom w:val="none" w:sz="0" w:space="0" w:color="auto"/>
                <w:right w:val="none" w:sz="0" w:space="0" w:color="auto"/>
              </w:divBdr>
              <w:divsChild>
                <w:div w:id="496657565">
                  <w:marLeft w:val="-225"/>
                  <w:marRight w:val="-225"/>
                  <w:marTop w:val="0"/>
                  <w:marBottom w:val="0"/>
                  <w:divBdr>
                    <w:top w:val="none" w:sz="0" w:space="0" w:color="auto"/>
                    <w:left w:val="none" w:sz="0" w:space="0" w:color="auto"/>
                    <w:bottom w:val="none" w:sz="0" w:space="0" w:color="auto"/>
                    <w:right w:val="none" w:sz="0" w:space="0" w:color="auto"/>
                  </w:divBdr>
                  <w:divsChild>
                    <w:div w:id="837501414">
                      <w:marLeft w:val="0"/>
                      <w:marRight w:val="0"/>
                      <w:marTop w:val="0"/>
                      <w:marBottom w:val="0"/>
                      <w:divBdr>
                        <w:top w:val="none" w:sz="0" w:space="0" w:color="auto"/>
                        <w:left w:val="none" w:sz="0" w:space="0" w:color="auto"/>
                        <w:bottom w:val="none" w:sz="0" w:space="0" w:color="auto"/>
                        <w:right w:val="none" w:sz="0" w:space="0" w:color="auto"/>
                      </w:divBdr>
                      <w:divsChild>
                        <w:div w:id="2119909745">
                          <w:marLeft w:val="0"/>
                          <w:marRight w:val="0"/>
                          <w:marTop w:val="0"/>
                          <w:marBottom w:val="0"/>
                          <w:divBdr>
                            <w:top w:val="none" w:sz="0" w:space="0" w:color="auto"/>
                            <w:left w:val="none" w:sz="0" w:space="0" w:color="auto"/>
                            <w:bottom w:val="none" w:sz="0" w:space="0" w:color="auto"/>
                            <w:right w:val="none" w:sz="0" w:space="0" w:color="auto"/>
                          </w:divBdr>
                          <w:divsChild>
                            <w:div w:id="1233396742">
                              <w:marLeft w:val="0"/>
                              <w:marRight w:val="0"/>
                              <w:marTop w:val="0"/>
                              <w:marBottom w:val="0"/>
                              <w:divBdr>
                                <w:top w:val="none" w:sz="0" w:space="0" w:color="auto"/>
                                <w:left w:val="none" w:sz="0" w:space="0" w:color="auto"/>
                                <w:bottom w:val="none" w:sz="0" w:space="0" w:color="auto"/>
                                <w:right w:val="none" w:sz="0" w:space="0" w:color="auto"/>
                              </w:divBdr>
                              <w:divsChild>
                                <w:div w:id="1038555530">
                                  <w:marLeft w:val="0"/>
                                  <w:marRight w:val="0"/>
                                  <w:marTop w:val="0"/>
                                  <w:marBottom w:val="0"/>
                                  <w:divBdr>
                                    <w:top w:val="none" w:sz="0" w:space="0" w:color="auto"/>
                                    <w:left w:val="none" w:sz="0" w:space="0" w:color="auto"/>
                                    <w:bottom w:val="none" w:sz="0" w:space="0" w:color="auto"/>
                                    <w:right w:val="none" w:sz="0" w:space="0" w:color="auto"/>
                                  </w:divBdr>
                                  <w:divsChild>
                                    <w:div w:id="6099767">
                                      <w:marLeft w:val="0"/>
                                      <w:marRight w:val="0"/>
                                      <w:marTop w:val="0"/>
                                      <w:marBottom w:val="0"/>
                                      <w:divBdr>
                                        <w:top w:val="none" w:sz="0" w:space="0" w:color="auto"/>
                                        <w:left w:val="none" w:sz="0" w:space="0" w:color="auto"/>
                                        <w:bottom w:val="none" w:sz="0" w:space="0" w:color="auto"/>
                                        <w:right w:val="none" w:sz="0" w:space="0" w:color="auto"/>
                                      </w:divBdr>
                                      <w:divsChild>
                                        <w:div w:id="1070080486">
                                          <w:marLeft w:val="0"/>
                                          <w:marRight w:val="0"/>
                                          <w:marTop w:val="0"/>
                                          <w:marBottom w:val="0"/>
                                          <w:divBdr>
                                            <w:top w:val="none" w:sz="0" w:space="0" w:color="auto"/>
                                            <w:left w:val="none" w:sz="0" w:space="0" w:color="auto"/>
                                            <w:bottom w:val="none" w:sz="0" w:space="0" w:color="auto"/>
                                            <w:right w:val="none" w:sz="0" w:space="0" w:color="auto"/>
                                          </w:divBdr>
                                          <w:divsChild>
                                            <w:div w:id="1599210911">
                                              <w:marLeft w:val="0"/>
                                              <w:marRight w:val="0"/>
                                              <w:marTop w:val="0"/>
                                              <w:marBottom w:val="0"/>
                                              <w:divBdr>
                                                <w:top w:val="none" w:sz="0" w:space="0" w:color="auto"/>
                                                <w:left w:val="none" w:sz="0" w:space="0" w:color="auto"/>
                                                <w:bottom w:val="none" w:sz="0" w:space="0" w:color="auto"/>
                                                <w:right w:val="none" w:sz="0" w:space="0" w:color="auto"/>
                                              </w:divBdr>
                                              <w:divsChild>
                                                <w:div w:id="1189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portals/_default/ARC_helpful_info_docs/P20180614%20Hodgson.pdf" TargetMode="External"/><Relationship Id="rId3" Type="http://schemas.openxmlformats.org/officeDocument/2006/relationships/settings" Target="settings.xml"/><Relationship Id="rId7" Type="http://schemas.openxmlformats.org/officeDocument/2006/relationships/hyperlink" Target="http://www.tdsb.on.ca/portals/_default/ARC_helpful_info_docs/P20180429-HodgsonCommunityMeeting-V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e2ma.net/app2/audience/signup/1787552/1752436/?v=a" TargetMode="External"/><Relationship Id="rId11" Type="http://schemas.openxmlformats.org/officeDocument/2006/relationships/theme" Target="theme/theme1.xml"/><Relationship Id="rId5" Type="http://schemas.openxmlformats.org/officeDocument/2006/relationships/hyperlink" Target="https://t.e2ma.net/webview/mkmv2b/0a4f54e579f897a35a8904300f10f6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2ma.net/message/uuje2b/qb24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Marcela</dc:creator>
  <cp:lastModifiedBy>Mayo, Marcela</cp:lastModifiedBy>
  <cp:revision>1</cp:revision>
  <dcterms:created xsi:type="dcterms:W3CDTF">2018-07-06T18:22:00Z</dcterms:created>
  <dcterms:modified xsi:type="dcterms:W3CDTF">2018-07-06T18:23:00Z</dcterms:modified>
</cp:coreProperties>
</file>